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6C19B5">
        <w:rPr>
          <w:rFonts w:ascii="Times New Roman" w:hAnsi="Times New Roman"/>
          <w:b/>
        </w:rPr>
        <w:t>testületének 2017. március 30</w:t>
      </w:r>
      <w:r w:rsidR="006650D5">
        <w:rPr>
          <w:rFonts w:ascii="Times New Roman" w:hAnsi="Times New Roman"/>
          <w:b/>
        </w:rPr>
        <w:t>-án megtartott</w:t>
      </w:r>
      <w:r w:rsidR="00AC357D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65</w:t>
      </w:r>
      <w:r w:rsidRPr="003D5F52">
        <w:rPr>
          <w:rFonts w:ascii="Times New Roman" w:eastAsia="Times New Roman" w:hAnsi="Times New Roman"/>
          <w:b/>
          <w:lang w:eastAsia="hu-HU"/>
        </w:rPr>
        <w:t>/2017</w:t>
      </w:r>
      <w:r>
        <w:rPr>
          <w:rFonts w:ascii="Times New Roman" w:eastAsia="Times New Roman" w:hAnsi="Times New Roman"/>
          <w:b/>
          <w:lang w:eastAsia="hu-HU"/>
        </w:rPr>
        <w:t>. (III.30.</w:t>
      </w:r>
      <w:r w:rsidRPr="003D5F52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3D5F52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3D5F52">
        <w:rPr>
          <w:rFonts w:ascii="Times New Roman" w:eastAsia="Times New Roman" w:hAnsi="Times New Roman"/>
          <w:b/>
          <w:lang w:eastAsia="hu-HU"/>
        </w:rPr>
        <w:t>.</w:t>
      </w:r>
      <w:r w:rsidRPr="003D5F52">
        <w:rPr>
          <w:rFonts w:ascii="Times New Roman" w:eastAsia="Times New Roman" w:hAnsi="Times New Roman"/>
          <w:b/>
          <w:lang w:eastAsia="hu-HU"/>
        </w:rPr>
        <w:tab/>
      </w: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  <w:r w:rsidRPr="003D5F52"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  <w:r w:rsidRPr="003D5F52">
        <w:rPr>
          <w:rFonts w:ascii="Times New Roman" w:eastAsia="Times New Roman" w:hAnsi="Times New Roman"/>
          <w:b/>
          <w:lang w:eastAsia="hu-HU"/>
        </w:rPr>
        <w:t>:</w:t>
      </w: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</w:p>
    <w:p w:rsidR="003D5F52" w:rsidRPr="003D5F52" w:rsidRDefault="003D5F52" w:rsidP="003D5F52">
      <w:pPr>
        <w:rPr>
          <w:rFonts w:ascii="Times New Roman" w:eastAsia="Times New Roman" w:hAnsi="Times New Roman"/>
          <w:b/>
          <w:lang w:eastAsia="hu-HU"/>
        </w:rPr>
      </w:pPr>
      <w:r w:rsidRPr="003D5F52">
        <w:rPr>
          <w:rFonts w:ascii="Times New Roman" w:eastAsia="Times New Roman" w:hAnsi="Times New Roman"/>
          <w:b/>
          <w:lang w:eastAsia="hu-HU"/>
        </w:rPr>
        <w:t>A törökszentmiklósi helyi civil szervezetek 2017. évi programjainak pályázati támogatásáról.</w:t>
      </w:r>
    </w:p>
    <w:p w:rsidR="003D5F52" w:rsidRPr="003D5F52" w:rsidRDefault="003D5F52" w:rsidP="003D5F52">
      <w:pPr>
        <w:rPr>
          <w:rFonts w:ascii="Times New Roman" w:eastAsia="Times New Roman" w:hAnsi="Times New Roman"/>
          <w:lang w:eastAsia="hu-HU"/>
        </w:rPr>
      </w:pPr>
    </w:p>
    <w:p w:rsidR="003D5F52" w:rsidRPr="003D5F52" w:rsidRDefault="003D5F52" w:rsidP="003D5F52">
      <w:pPr>
        <w:numPr>
          <w:ilvl w:val="0"/>
          <w:numId w:val="44"/>
        </w:numPr>
        <w:jc w:val="left"/>
        <w:rPr>
          <w:rFonts w:ascii="Times New Roman" w:eastAsia="Times New Roman" w:hAnsi="Times New Roman"/>
          <w:lang w:eastAsia="hu-HU"/>
        </w:rPr>
      </w:pPr>
      <w:r w:rsidRPr="003D5F52">
        <w:rPr>
          <w:rFonts w:ascii="Times New Roman" w:eastAsia="Times New Roman" w:hAnsi="Times New Roman"/>
          <w:lang w:eastAsia="hu-HU"/>
        </w:rPr>
        <w:t>Törökszentmiklós Városi Önkormányzat Képviselő-testülete a törökszentmiklósi helyi civil szervezetek 2017. évi programjainak pályázati támogatására a Törökszentmiklós Városi Önkormányzat 2017.</w:t>
      </w:r>
      <w:r w:rsidRPr="003D5F52">
        <w:rPr>
          <w:rFonts w:ascii="Times New Roman" w:eastAsia="Times New Roman" w:hAnsi="Times New Roman"/>
          <w:color w:val="FF0000"/>
          <w:lang w:eastAsia="hu-HU"/>
        </w:rPr>
        <w:t xml:space="preserve"> </w:t>
      </w:r>
      <w:r w:rsidRPr="003D5F52">
        <w:rPr>
          <w:rFonts w:ascii="Times New Roman" w:eastAsia="Times New Roman" w:hAnsi="Times New Roman"/>
          <w:lang w:eastAsia="hu-HU"/>
        </w:rPr>
        <w:t>évi költségvetésének megállapításáról szóló 7/2017. (II.24.) számú rendeletének 4. sz. tájékoztató tábla Oktatási, kulturális feladatok 3. sorában elkülönítésre került 3.000.000,- Ft, „civil szervezetek támogatása” biztosítására szolgáló összeg felosztását a határozat mellékletben meghatározottak szerint állapítja meg.</w:t>
      </w:r>
    </w:p>
    <w:p w:rsidR="003D5F52" w:rsidRPr="003D5F52" w:rsidRDefault="003D5F52" w:rsidP="003D5F52">
      <w:pPr>
        <w:ind w:left="360"/>
        <w:rPr>
          <w:rFonts w:ascii="Times New Roman" w:eastAsia="Times New Roman" w:hAnsi="Times New Roman"/>
          <w:lang w:eastAsia="hu-HU"/>
        </w:rPr>
      </w:pPr>
    </w:p>
    <w:p w:rsidR="003D5F52" w:rsidRPr="003D5F52" w:rsidRDefault="003D5F52" w:rsidP="003D5F52">
      <w:pPr>
        <w:widowControl w:val="0"/>
        <w:numPr>
          <w:ilvl w:val="0"/>
          <w:numId w:val="44"/>
        </w:numPr>
        <w:jc w:val="left"/>
        <w:rPr>
          <w:rFonts w:ascii="Times New Roman" w:eastAsia="Times New Roman" w:hAnsi="Times New Roman"/>
          <w:color w:val="FF0000"/>
          <w:lang w:eastAsia="hu-HU"/>
        </w:rPr>
      </w:pPr>
      <w:r w:rsidRPr="003D5F52">
        <w:rPr>
          <w:rFonts w:ascii="Times New Roman" w:eastAsia="Times New Roman" w:hAnsi="Times New Roman"/>
          <w:lang w:eastAsia="hu-HU"/>
        </w:rPr>
        <w:t>Törökszentmiklós Város Képviselő-testülete a Re Bene Gesta Kulturális és Ifjúsági Egyesület esetében a 2017. év kalendáriumának kiadását oly módon támogatja, hogy a kalendárium megjelenését követően 100 példányt megrendel, a</w:t>
      </w:r>
      <w:r w:rsidRPr="003D5F52">
        <w:rPr>
          <w:rFonts w:ascii="Times New Roman" w:eastAsia="Times New Roman" w:hAnsi="Times New Roman"/>
          <w:snapToGrid w:val="0"/>
          <w:lang w:eastAsia="hu-HU"/>
        </w:rPr>
        <w:t xml:space="preserve">z erre a célra rendelkezésre álló alapból. </w:t>
      </w:r>
      <w:r w:rsidRPr="003D5F52">
        <w:rPr>
          <w:rFonts w:ascii="Times New Roman" w:eastAsia="Times New Roman" w:hAnsi="Times New Roman"/>
          <w:lang w:eastAsia="hu-HU"/>
        </w:rPr>
        <w:t>Törökszentmiklós Városi Önkormányzat 2017. évi költségvetésének megállapításáról szóló 7/2017.(II.24.) számú rendeletének 4 tájékoztató tábla 13. sorában elkülönített 1.200.000,- Ft terhére, valamint 240.000,- Ft összegű támogatást nyújt a 2017. évi civil szervezetek támogatására elkülönített alapból.</w:t>
      </w:r>
    </w:p>
    <w:p w:rsidR="003D5F52" w:rsidRPr="003D5F52" w:rsidRDefault="003D5F52" w:rsidP="003D5F52">
      <w:pPr>
        <w:widowControl w:val="0"/>
        <w:ind w:left="360"/>
        <w:rPr>
          <w:rFonts w:ascii="Times New Roman" w:eastAsia="Times New Roman" w:hAnsi="Times New Roman"/>
          <w:color w:val="FF0000"/>
          <w:lang w:eastAsia="hu-HU"/>
        </w:rPr>
      </w:pPr>
      <w:r w:rsidRPr="003D5F52">
        <w:rPr>
          <w:rFonts w:ascii="Times New Roman" w:eastAsia="Times New Roman" w:hAnsi="Times New Roman"/>
          <w:color w:val="FF0000"/>
          <w:lang w:eastAsia="hu-HU"/>
        </w:rPr>
        <w:t xml:space="preserve"> </w:t>
      </w:r>
    </w:p>
    <w:p w:rsidR="003D5F52" w:rsidRPr="003D5F52" w:rsidRDefault="003D5F52" w:rsidP="003D5F52">
      <w:pPr>
        <w:numPr>
          <w:ilvl w:val="0"/>
          <w:numId w:val="44"/>
        </w:numPr>
        <w:jc w:val="left"/>
        <w:rPr>
          <w:rFonts w:ascii="Times New Roman" w:eastAsia="Times New Roman" w:hAnsi="Times New Roman"/>
          <w:lang w:eastAsia="hu-HU"/>
        </w:rPr>
      </w:pPr>
      <w:r w:rsidRPr="003D5F52">
        <w:rPr>
          <w:rFonts w:ascii="Times New Roman" w:eastAsia="Times New Roman" w:hAnsi="Times New Roman"/>
          <w:lang w:eastAsia="hu-HU"/>
        </w:rPr>
        <w:t>Az elnyert támogatás felhasználására vonatkozóan a döntést követő 15 napon belül a támogatást nyert civil szervezettel a polgármester támogatási szerződést köt, melynek előkészítése a Polgármesteri Kabinet feladata.</w:t>
      </w:r>
    </w:p>
    <w:p w:rsidR="003D5F52" w:rsidRPr="003D5F52" w:rsidRDefault="003D5F52" w:rsidP="003D5F52">
      <w:pPr>
        <w:rPr>
          <w:rFonts w:ascii="Times New Roman" w:eastAsia="Times New Roman" w:hAnsi="Times New Roman"/>
          <w:lang w:eastAsia="hu-HU"/>
        </w:rPr>
      </w:pPr>
    </w:p>
    <w:p w:rsidR="003D5F52" w:rsidRPr="003D5F52" w:rsidRDefault="003D5F52" w:rsidP="003D5F52">
      <w:pPr>
        <w:ind w:left="709"/>
        <w:rPr>
          <w:rFonts w:ascii="Times New Roman" w:eastAsia="Times New Roman" w:hAnsi="Times New Roman"/>
          <w:lang w:eastAsia="hu-HU"/>
        </w:rPr>
      </w:pPr>
      <w:r w:rsidRPr="003D5F52">
        <w:rPr>
          <w:rFonts w:ascii="Times New Roman" w:eastAsia="Times New Roman" w:hAnsi="Times New Roman"/>
          <w:lang w:eastAsia="hu-HU"/>
        </w:rPr>
        <w:t>Határidő: 2017. április 13.</w:t>
      </w:r>
    </w:p>
    <w:p w:rsidR="003D5F52" w:rsidRPr="003D5F52" w:rsidRDefault="003D5F52" w:rsidP="003D5F52">
      <w:pPr>
        <w:ind w:left="709"/>
        <w:rPr>
          <w:rFonts w:ascii="Times New Roman" w:eastAsia="Times New Roman" w:hAnsi="Times New Roman"/>
          <w:lang w:eastAsia="hu-HU"/>
        </w:rPr>
      </w:pPr>
      <w:r w:rsidRPr="003D5F52">
        <w:rPr>
          <w:rFonts w:ascii="Times New Roman" w:eastAsia="Times New Roman" w:hAnsi="Times New Roman"/>
          <w:lang w:eastAsia="hu-HU"/>
        </w:rPr>
        <w:t>Felelős: Polgármesteri Kabinet</w:t>
      </w:r>
    </w:p>
    <w:p w:rsidR="003D5F52" w:rsidRPr="003D5F52" w:rsidRDefault="003D5F52" w:rsidP="003D5F52">
      <w:pPr>
        <w:widowControl w:val="0"/>
        <w:ind w:left="360" w:firstLine="360"/>
        <w:rPr>
          <w:rFonts w:ascii="Times New Roman" w:eastAsia="Times New Roman" w:hAnsi="Times New Roman"/>
          <w:snapToGrid w:val="0"/>
          <w:color w:val="000000"/>
          <w:u w:val="single"/>
          <w:lang w:eastAsia="hu-HU"/>
        </w:rPr>
      </w:pPr>
    </w:p>
    <w:p w:rsidR="003D5F52" w:rsidRPr="003D5F52" w:rsidRDefault="003D5F52" w:rsidP="003D5F52">
      <w:pPr>
        <w:widowControl w:val="0"/>
        <w:ind w:left="360" w:firstLine="360"/>
        <w:rPr>
          <w:rFonts w:ascii="Times New Roman" w:eastAsia="Times New Roman" w:hAnsi="Times New Roman"/>
          <w:snapToGrid w:val="0"/>
          <w:color w:val="000000"/>
          <w:u w:val="single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u w:val="single"/>
          <w:lang w:eastAsia="hu-HU"/>
        </w:rPr>
        <w:t>Erről értesülnek:</w:t>
      </w:r>
    </w:p>
    <w:p w:rsidR="003D5F52" w:rsidRPr="003D5F52" w:rsidRDefault="003D5F52" w:rsidP="003D5F52">
      <w:pPr>
        <w:widowControl w:val="0"/>
        <w:numPr>
          <w:ilvl w:val="0"/>
          <w:numId w:val="43"/>
        </w:numPr>
        <w:tabs>
          <w:tab w:val="clear" w:pos="720"/>
          <w:tab w:val="num" w:pos="1080"/>
        </w:tabs>
        <w:ind w:left="1080"/>
        <w:jc w:val="left"/>
        <w:rPr>
          <w:rFonts w:ascii="Times New Roman" w:eastAsia="Times New Roman" w:hAnsi="Times New Roman"/>
          <w:snapToGrid w:val="0"/>
          <w:color w:val="000000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>Markót Imre polgármester</w:t>
      </w:r>
    </w:p>
    <w:p w:rsidR="003D5F52" w:rsidRPr="003D5F52" w:rsidRDefault="003D5F52" w:rsidP="003D5F52">
      <w:pPr>
        <w:widowControl w:val="0"/>
        <w:numPr>
          <w:ilvl w:val="0"/>
          <w:numId w:val="43"/>
        </w:numPr>
        <w:tabs>
          <w:tab w:val="clear" w:pos="720"/>
          <w:tab w:val="num" w:pos="1080"/>
        </w:tabs>
        <w:ind w:left="1080"/>
        <w:jc w:val="left"/>
        <w:rPr>
          <w:rFonts w:ascii="Times New Roman" w:eastAsia="Times New Roman" w:hAnsi="Times New Roman"/>
          <w:snapToGrid w:val="0"/>
          <w:color w:val="000000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 xml:space="preserve">Dr. </w:t>
      </w:r>
      <w:proofErr w:type="spellStart"/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>Majtényi</w:t>
      </w:r>
      <w:proofErr w:type="spellEnd"/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 xml:space="preserve"> Erzsébet jegyző</w:t>
      </w:r>
    </w:p>
    <w:p w:rsidR="003D5F52" w:rsidRPr="003D5F52" w:rsidRDefault="003D5F52" w:rsidP="003D5F52">
      <w:pPr>
        <w:widowControl w:val="0"/>
        <w:numPr>
          <w:ilvl w:val="0"/>
          <w:numId w:val="43"/>
        </w:numPr>
        <w:tabs>
          <w:tab w:val="clear" w:pos="720"/>
          <w:tab w:val="num" w:pos="1080"/>
        </w:tabs>
        <w:ind w:left="1080"/>
        <w:jc w:val="left"/>
        <w:rPr>
          <w:rFonts w:ascii="Times New Roman" w:eastAsia="Times New Roman" w:hAnsi="Times New Roman"/>
          <w:snapToGrid w:val="0"/>
          <w:color w:val="000000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>Polgármesteri Kabinet</w:t>
      </w:r>
    </w:p>
    <w:p w:rsidR="003D5F52" w:rsidRPr="003D5F52" w:rsidRDefault="003D5F52" w:rsidP="003D5F52">
      <w:pPr>
        <w:widowControl w:val="0"/>
        <w:numPr>
          <w:ilvl w:val="0"/>
          <w:numId w:val="43"/>
        </w:numPr>
        <w:tabs>
          <w:tab w:val="clear" w:pos="720"/>
          <w:tab w:val="num" w:pos="1080"/>
        </w:tabs>
        <w:ind w:left="1080"/>
        <w:jc w:val="left"/>
        <w:rPr>
          <w:rFonts w:ascii="Times New Roman" w:eastAsia="Times New Roman" w:hAnsi="Times New Roman"/>
          <w:snapToGrid w:val="0"/>
          <w:color w:val="000000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>Közpénzügyi Osztály</w:t>
      </w:r>
    </w:p>
    <w:p w:rsidR="003D5F52" w:rsidRPr="003D5F52" w:rsidRDefault="003D5F52" w:rsidP="003D5F52">
      <w:pPr>
        <w:widowControl w:val="0"/>
        <w:numPr>
          <w:ilvl w:val="0"/>
          <w:numId w:val="43"/>
        </w:numPr>
        <w:tabs>
          <w:tab w:val="clear" w:pos="720"/>
          <w:tab w:val="num" w:pos="1080"/>
        </w:tabs>
        <w:ind w:left="1080"/>
        <w:jc w:val="left"/>
        <w:rPr>
          <w:rFonts w:ascii="Times New Roman" w:eastAsia="Times New Roman" w:hAnsi="Times New Roman"/>
          <w:snapToGrid w:val="0"/>
          <w:color w:val="000000"/>
          <w:lang w:eastAsia="hu-HU"/>
        </w:rPr>
      </w:pPr>
      <w:r w:rsidRPr="003D5F52">
        <w:rPr>
          <w:rFonts w:ascii="Times New Roman" w:eastAsia="Times New Roman" w:hAnsi="Times New Roman"/>
          <w:snapToGrid w:val="0"/>
          <w:color w:val="000000"/>
          <w:lang w:eastAsia="hu-HU"/>
        </w:rPr>
        <w:t>Irattár</w:t>
      </w:r>
    </w:p>
    <w:p w:rsidR="00DF0C1E" w:rsidRPr="00DF0C1E" w:rsidRDefault="00DF0C1E" w:rsidP="00DF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3D5F52" w:rsidRDefault="00F7749B" w:rsidP="00C93913">
      <w:pPr>
        <w:ind w:left="3540" w:firstLine="708"/>
        <w:rPr>
          <w:rFonts w:ascii="Times New Roman" w:hAnsi="Times New Roman"/>
        </w:rPr>
        <w:sectPr w:rsidR="003D5F52" w:rsidSect="00DF0C1E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338"/>
        <w:gridCol w:w="1071"/>
        <w:gridCol w:w="1449"/>
        <w:gridCol w:w="1080"/>
        <w:gridCol w:w="1260"/>
        <w:gridCol w:w="1080"/>
        <w:gridCol w:w="1260"/>
        <w:gridCol w:w="900"/>
        <w:gridCol w:w="1440"/>
      </w:tblGrid>
      <w:tr w:rsidR="003D5F52" w:rsidRPr="003D5F52" w:rsidTr="00F174DD">
        <w:trPr>
          <w:cantSplit/>
        </w:trPr>
        <w:tc>
          <w:tcPr>
            <w:tcW w:w="15910" w:type="dxa"/>
            <w:gridSpan w:val="11"/>
            <w:tcBorders>
              <w:top w:val="nil"/>
              <w:left w:val="nil"/>
              <w:right w:val="nil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lastRenderedPageBreak/>
              <w:t>A kategória (komplex rendezvény)</w:t>
            </w:r>
            <w:bookmarkStart w:id="0" w:name="_GoBack"/>
            <w:bookmarkEnd w:id="0"/>
          </w:p>
        </w:tc>
      </w:tr>
      <w:tr w:rsidR="003D5F52" w:rsidRPr="003D5F52" w:rsidTr="00F174DD">
        <w:trPr>
          <w:cantSplit/>
          <w:trHeight w:val="1445"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Törökszentmiklósi Városvédő és- Szépítő Egyesület</w:t>
            </w: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XI. Vécsey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Emléknap-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Vécsey Emléknap hagyománya: Megemlékezés a szolnoki csata eseményeire/ ápr.22/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Törökszentmik-lós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és a környék lakossága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1000-1500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Ipolyi Arnold KMKK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.,</w:t>
            </w:r>
            <w:proofErr w:type="gramEnd"/>
          </w:p>
          <w:p w:rsidR="003D5F52" w:rsidRPr="003D5F52" w:rsidRDefault="003D5F52" w:rsidP="003D5F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Kézműves</w:t>
            </w:r>
          </w:p>
          <w:p w:rsidR="003D5F52" w:rsidRPr="003D5F52" w:rsidRDefault="003D5F52" w:rsidP="003D5F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Örökség E.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250.000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198.000,-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widowControl w:val="0"/>
              <w:rPr>
                <w:rFonts w:ascii="Times New Roman" w:eastAsia="Times New Roman" w:hAnsi="Times New Roman"/>
                <w:b/>
                <w:i/>
                <w:snapToGrid w:val="0"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napToGrid w:val="0"/>
                <w:sz w:val="19"/>
                <w:szCs w:val="19"/>
                <w:lang w:eastAsia="hu-HU"/>
              </w:rPr>
              <w:t>Óballáért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napToGrid w:val="0"/>
                <w:sz w:val="19"/>
                <w:szCs w:val="19"/>
                <w:lang w:eastAsia="hu-HU"/>
              </w:rPr>
              <w:t xml:space="preserve"> Egyesület</w:t>
            </w:r>
          </w:p>
          <w:p w:rsidR="003D5F52" w:rsidRPr="003D5F52" w:rsidRDefault="003D5F52" w:rsidP="003D5F52">
            <w:pPr>
              <w:widowControl w:val="0"/>
              <w:rPr>
                <w:rFonts w:ascii="Times New Roman" w:eastAsia="Times New Roman" w:hAnsi="Times New Roman"/>
                <w:b/>
                <w:i/>
                <w:snapToGrid w:val="0"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XII. ÓBALLAI FALUNAP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– amatőr művészeti találkozó, szept. 3.-kistérségi településekkel. Az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Óballán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végzett tevékenységük célja a településrész közművelődési hátrányainak csökkentése, hagyományos értékeinek feltárása és védelme.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Helybéliek és elszármazottak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1000-2000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Törökszentmiklósi Városvédő és- szépítő Egyesület,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IKMKK, Miklós Néptáncegyüttes, Törökszentmiklósi Népdalkör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16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300 .000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33%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161.000,-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Katolikus Népkör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Családi Nap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- Minden évben megrendezésre kerülő program, a családok éve jegyében./23. alkalom/ Előadások, kézműves foglalkozások, táncház és vetélkedő.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Gyermekektől idősekig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Kézműves Örökség Egyesület,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Tm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. Városvédő és Szépítő Egyesület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80.000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16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250.000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32%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161.000,-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Kézműves Örökség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Rendezvénysorozat- Adventi vasárnapok 2016.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adventi előkészületek, 4 vasárnap. Óriás adventi koszorú készítése, kézműves foglalkozások, ünnepélyes gyertyagyújtás.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Gyermekektől az idősekig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400 fő 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Apáról Fiúra NKE, Katolikus Népkör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64 .000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256.000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16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320 .000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172.000,-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lastRenderedPageBreak/>
              <w:t>Lábassy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János Ipar- és Gyártörténeti Alapítvány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Szentmiklósi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Napokon való részvétel: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kiéllítás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, gyártörténeti dokumentumok, tárgyi eszközök bemutatása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Törökszentmik-lós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város lakossága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Egyesületek, a gyár utódvállalatai,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Országos Mezőgazdasági Múzeum, Mezőgazdasági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Gépgyártók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Szövetsége 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190.000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26%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150.000,-</w:t>
            </w:r>
          </w:p>
        </w:tc>
      </w:tr>
      <w:tr w:rsidR="003D5F52" w:rsidRPr="003D5F52" w:rsidTr="00F174DD">
        <w:trPr>
          <w:cantSplit/>
          <w:trHeight w:val="1841"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Apáról Fiúra Népművészeti és Kézműves Egyesület </w:t>
            </w: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Pünkösdi Vigadalom-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tizenötödször kerül megrendezésre több civil szervezet a kezdetekre visszanyúló szoros és nagyon jó összefogásával. Célja a magyar népi kultúra, a kézművesség, tánc, népi játékok megszerettetése, elmélyítése.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Gyerek, ifjúság, családok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1500-2000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 xml:space="preserve">Református Egyházközség, Bethlen Gábor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Ref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 xml:space="preserve"> Ált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Isk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, Óvoda, „Ezerjó” Művészeti, Kulturális és Hagyományőrző Egyesület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,Törökszentmiklósi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 xml:space="preserve"> Cukorbetegekért Egyesület, Kézműves Örökség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Stb.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90.500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360.000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605.000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190.000,-</w:t>
            </w:r>
          </w:p>
        </w:tc>
      </w:tr>
      <w:tr w:rsidR="003D5F52" w:rsidRPr="003D5F52" w:rsidTr="00F174DD">
        <w:trPr>
          <w:cantSplit/>
          <w:trHeight w:val="1841"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Nagycsaládosok Egyesülete</w:t>
            </w: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Városi Gyermeknapon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Hancurvár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nevű program- 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város minden gyermeke részt vehet ezen a programon, ahol a különböző ügyességi játékokon elért helyezéseknek megfelelően fabatkákat kapnak, melyek beválthatók különböző játékokra, fejlesztő eszközökre, dísztárgyakra.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Törökszentmik-lós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város gyermekei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Ipolyi Kult. Központ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  <w:t>20.000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120.000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100.000,-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lastRenderedPageBreak/>
              <w:t>Törökszentmiklósi Cukorbetegekért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sz w:val="19"/>
                <w:szCs w:val="19"/>
                <w:lang w:eastAsia="hu-HU"/>
              </w:rPr>
              <w:t>Életmód nap, meglévő egészség megőrzésére –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 Városi Strandfürdőben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,szakmai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előadókkal, szűrővizsgálatokkal,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daibetikus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ételek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kóstólójával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. Vendégek fogadása: Tiszaföldvár és Szolnok cukorbetegei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 város lakossága, cukorbetegek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80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Szolnok és Tiszaföldvár cukorbetegei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78.000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182.000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260.000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123.000,-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KÖRNYÉSZ Oktató, </w:t>
            </w:r>
            <w:proofErr w:type="gram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Környezeti  Nevelő</w:t>
            </w:r>
            <w:proofErr w:type="gram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és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Hagyom.őrző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Egy.</w:t>
            </w: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Negyedik alkalommal valósul meg a „Törökszentmiklósi Extrém Motoros nap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„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városunkban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.Július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első szombatja 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Gyerekek, ifjúság, a rendezvényen résztvevő családok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,városiak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, környék települései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Magyar Vöröskereszt,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KSZSZK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Rendőrkapitányság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123.000,-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Keresztény Értelmiségiek Szövetsége Törökszentmiklósi csoport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Költészet napi rendezvény sorozat a jeles évfordulók kapcsán: Szent László éve, Arany János születésének 200. évfordulója, a reformáció 500. évfordulója kapcsán kísérő programokkal/ faültetés, Maratoni versmondás</w:t>
            </w:r>
            <w:proofErr w:type="gram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,rajz</w:t>
            </w:r>
            <w:proofErr w:type="gram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és FOTÓ pályázat meghirdetése, történelmi TOTÓ</w:t>
            </w:r>
          </w:p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Tanulmányút Nagyvárad, Nagyszalontára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A város lakossága, iskolák, óvodák, 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400- 600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IKMKK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.,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Könyvbarát kör, Helytörténeti Gyűjtemény, iskolák, óvodák,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Tiszafia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Egyesület, Katolikus Népkör, Karitász, Pro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Bibliotheca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Alapítvány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80.000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         100.000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44%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100.000,-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Tiszafia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Hagyományőrző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Városi Gyermeknapon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a X-XIII. század magyar-kun hadi </w:t>
            </w: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hagyományok bemutatása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: íjászat, viselet bemutató, fegyverek és fegyverzet ismertetése, kézművesség.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gyermekek és felnőttek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300-500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Ipolyi Kult. Központ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19.100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171.000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191.000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          170.000,-</w:t>
            </w:r>
          </w:p>
        </w:tc>
      </w:tr>
      <w:tr w:rsidR="003D5F52" w:rsidRPr="003D5F52" w:rsidTr="00F174DD">
        <w:trPr>
          <w:cantSplit/>
        </w:trPr>
        <w:tc>
          <w:tcPr>
            <w:tcW w:w="8890" w:type="dxa"/>
            <w:gridSpan w:val="5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Összesen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2.089.000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1.648.000,-</w:t>
            </w:r>
          </w:p>
        </w:tc>
      </w:tr>
    </w:tbl>
    <w:p w:rsidR="003D5F52" w:rsidRPr="003D5F52" w:rsidRDefault="003D5F52" w:rsidP="003D5F52">
      <w:pPr>
        <w:jc w:val="left"/>
        <w:rPr>
          <w:rFonts w:ascii="Times New Roman" w:eastAsia="Times New Roman" w:hAnsi="Times New Roman"/>
          <w:b/>
          <w:sz w:val="19"/>
          <w:szCs w:val="19"/>
          <w:lang w:eastAsia="hu-HU"/>
        </w:rPr>
      </w:pPr>
    </w:p>
    <w:p w:rsidR="003D5F52" w:rsidRPr="003D5F52" w:rsidRDefault="003D5F52" w:rsidP="003D5F52">
      <w:pPr>
        <w:jc w:val="center"/>
        <w:rPr>
          <w:rFonts w:ascii="Times New Roman" w:eastAsia="Times New Roman" w:hAnsi="Times New Roman"/>
          <w:b/>
          <w:sz w:val="19"/>
          <w:szCs w:val="19"/>
          <w:lang w:eastAsia="hu-HU"/>
        </w:rPr>
      </w:pPr>
    </w:p>
    <w:p w:rsidR="003D5F52" w:rsidRPr="003D5F52" w:rsidRDefault="003D5F52" w:rsidP="003D5F52">
      <w:pPr>
        <w:jc w:val="center"/>
        <w:rPr>
          <w:rFonts w:ascii="Times New Roman" w:eastAsia="Times New Roman" w:hAnsi="Times New Roman"/>
          <w:b/>
          <w:sz w:val="19"/>
          <w:szCs w:val="19"/>
          <w:lang w:eastAsia="hu-HU"/>
        </w:rPr>
      </w:pPr>
    </w:p>
    <w:p w:rsidR="003D5F52" w:rsidRPr="003D5F52" w:rsidRDefault="003D5F52" w:rsidP="003D5F52">
      <w:pPr>
        <w:jc w:val="center"/>
        <w:rPr>
          <w:rFonts w:ascii="Times New Roman" w:eastAsia="Times New Roman" w:hAnsi="Times New Roman"/>
          <w:b/>
          <w:sz w:val="19"/>
          <w:szCs w:val="19"/>
          <w:lang w:eastAsia="hu-HU"/>
        </w:rPr>
      </w:pPr>
    </w:p>
    <w:p w:rsidR="003D5F52" w:rsidRPr="003D5F52" w:rsidRDefault="003D5F52" w:rsidP="003D5F52">
      <w:pPr>
        <w:jc w:val="center"/>
        <w:rPr>
          <w:rFonts w:ascii="Times New Roman" w:eastAsia="Times New Roman" w:hAnsi="Times New Roman"/>
          <w:b/>
          <w:sz w:val="19"/>
          <w:szCs w:val="19"/>
          <w:lang w:eastAsia="hu-HU"/>
        </w:rPr>
      </w:pPr>
      <w:r w:rsidRPr="003D5F52">
        <w:rPr>
          <w:rFonts w:ascii="Times New Roman" w:eastAsia="Times New Roman" w:hAnsi="Times New Roman"/>
          <w:b/>
          <w:sz w:val="19"/>
          <w:szCs w:val="19"/>
          <w:lang w:eastAsia="hu-HU"/>
        </w:rPr>
        <w:lastRenderedPageBreak/>
        <w:t>B kategória</w:t>
      </w:r>
    </w:p>
    <w:p w:rsidR="003D5F52" w:rsidRPr="003D5F52" w:rsidRDefault="003D5F52" w:rsidP="003D5F52">
      <w:pPr>
        <w:jc w:val="left"/>
        <w:rPr>
          <w:rFonts w:ascii="Times New Roman" w:eastAsia="Times New Roman" w:hAnsi="Times New Roman"/>
          <w:sz w:val="19"/>
          <w:szCs w:val="19"/>
          <w:lang w:eastAsia="hu-HU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338"/>
        <w:gridCol w:w="1071"/>
        <w:gridCol w:w="1449"/>
        <w:gridCol w:w="1080"/>
        <w:gridCol w:w="1260"/>
        <w:gridCol w:w="1080"/>
        <w:gridCol w:w="1260"/>
        <w:gridCol w:w="900"/>
        <w:gridCol w:w="1440"/>
      </w:tblGrid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Vadrózsák Népzenei Egyesülete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Kossuth Szövetség Népzenei Találkozója”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. Közös program a Törökszentmiklósi Népdalkörrel. Immár 23. alkalommal kerül megrendezésre a népzenei találkozó 12-14 együttes részvételével. Minden évben más-más település a rendezvény házigazdája, ebben az évben Tállya. 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Népzenei együttesek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Törökszentmik-lósi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Népdalkör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Abasár Önkormányzata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90.000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10%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90.000,-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Művelt Tanulókért Alapítvány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Sulizáró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Gyermeknap-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 éve hagyomány a Hunyadi Iskolában. Színes és élmény dús programokkal tarkított nagyszabású rendezvény alsós-felsős korosztály számára.</w:t>
            </w:r>
          </w:p>
        </w:tc>
        <w:tc>
          <w:tcPr>
            <w:tcW w:w="1338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Általános iskolai korosztály 6-14 évig</w:t>
            </w:r>
          </w:p>
        </w:tc>
        <w:tc>
          <w:tcPr>
            <w:tcW w:w="1071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670 fő</w:t>
            </w:r>
          </w:p>
        </w:tc>
        <w:tc>
          <w:tcPr>
            <w:tcW w:w="1449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Apáról Fiúra NKE;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Hunyadi M. NOK Diák-önkormányzat,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Zanshin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Shotokan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Karate Egyesület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08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11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400.000</w:t>
            </w:r>
          </w:p>
        </w:tc>
        <w:tc>
          <w:tcPr>
            <w:tcW w:w="90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50%</w:t>
            </w:r>
          </w:p>
        </w:tc>
        <w:tc>
          <w:tcPr>
            <w:tcW w:w="1440" w:type="dxa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113.000,-</w:t>
            </w:r>
          </w:p>
        </w:tc>
      </w:tr>
      <w:tr w:rsidR="003D5F52" w:rsidRPr="003D5F52" w:rsidTr="00F174D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lastRenderedPageBreak/>
              <w:t xml:space="preserve">Pro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Bibliothecha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Alapítvány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ind w:left="360"/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Ipolyi Arnold születésének 194. évfordulója alkalmából, a Törökszentmiklósi 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Casinó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alapításának 175. </w:t>
            </w:r>
            <w:proofErr w:type="gram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évfordulója  alkalmából</w:t>
            </w:r>
            <w:proofErr w:type="gram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szervezi programját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ind w:left="360"/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Esztergom,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Ipolykeszi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kirándulás, egyházi gyűjtemény megtekintése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T.miklós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és térsége, lakossága,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400-500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Aranyalma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tagóvoda ,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Aranykapu Tagóvoda. IKK, Pro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Bibliotheca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Alapítvány, Szent Kristóf Kat. Óvoda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,Nagycsaládosok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Egyesülete, Katolikus Karitász, Katolikus Népkör,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Tiszafia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Hagyományőrző Egyesület, iskolák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123.000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325.000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133.000,-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Törökszentmiklósi Nőegylet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Nemzeti értékeink nyomán kirándulás –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Kétnapos kirándulás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Tata  és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környéke nevezetességei: Eszterházy kastély  ,Oroszlányi Bányamúzeum megtekintése.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Nyugdíjas nők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169.000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239.000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29%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123.000,-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Almásy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János Nyugdíjas Klub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XIX.. Országos és Nemzetközi Nyugdíjas találkozó-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nyugdíjas klub részére kirándulás szervezése a Cserkeszőlői Gyógyfürdőbe. A klub tagjai és a Búzavirág Dalkör városunk képviseletében mutatják be műsoraikat.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Nyugdíjas klub tagjai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Civil szervezetek és nyugdíjas klubok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270.000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300.000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        113.000,-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lastRenderedPageBreak/>
              <w:t>Kapocs a Mozgássérültek Segítésére Alapítvány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sz w:val="19"/>
                <w:szCs w:val="19"/>
                <w:lang w:eastAsia="hu-HU"/>
              </w:rPr>
              <w:t xml:space="preserve">Látogatás Eger </w:t>
            </w:r>
            <w:proofErr w:type="spellStart"/>
            <w:r w:rsidRPr="003D5F52">
              <w:rPr>
                <w:rFonts w:ascii="Times New Roman" w:eastAsia="Times New Roman" w:hAnsi="Times New Roman"/>
                <w:b/>
                <w:sz w:val="19"/>
                <w:szCs w:val="19"/>
                <w:lang w:eastAsia="hu-HU"/>
              </w:rPr>
              <w:t>városába.</w:t>
            </w:r>
            <w:proofErr w:type="gramStart"/>
            <w:r w:rsidRPr="003D5F52">
              <w:rPr>
                <w:rFonts w:ascii="Times New Roman" w:eastAsia="Times New Roman" w:hAnsi="Times New Roman"/>
                <w:b/>
                <w:sz w:val="19"/>
                <w:szCs w:val="19"/>
                <w:lang w:eastAsia="hu-HU"/>
              </w:rPr>
              <w:t>A</w:t>
            </w:r>
            <w:proofErr w:type="spellEnd"/>
            <w:proofErr w:type="gramEnd"/>
            <w:r w:rsidRPr="003D5F52">
              <w:rPr>
                <w:rFonts w:ascii="Times New Roman" w:eastAsia="Times New Roman" w:hAnsi="Times New Roman"/>
                <w:b/>
                <w:sz w:val="19"/>
                <w:szCs w:val="19"/>
                <w:lang w:eastAsia="hu-HU"/>
              </w:rPr>
              <w:t xml:space="preserve"> vár, a Dobó István Vármúzeum, a Palóc Múzeum megtekintése.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Mozgásfogya-tékosok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Megyei MEOSZ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118.000,-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Magyar Vöröskereszt Területi Szervezete Törökszentmiklós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Véradó Ünnepség –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Véradók napja alkalmából a többszörös véradók tiszteletére ünnepség szervezése, méltón megköszönve humánus cselekedetüket.(nov.27.)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Többszörös véradók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90  fő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OVSZ,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Pánthy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Endre Katolikus Ált Iskola (Bázisiskola)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180.000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27%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121.000,-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Re Bene Gesta Kulturális és Ifjúsági Egyesület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</w:t>
            </w: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2018. évi kalendárium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elkészítése, amely már a 15. összefoglaló mű lesz városunkról.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Törökszentmik-lósiak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és az elszármazottak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1500-2000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Intézmények, civil szervezetek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240.000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400.000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40%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240.000,-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Kisfürkész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Egyesület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proofErr w:type="spellStart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Kisfürkészi</w:t>
            </w:r>
            <w:proofErr w:type="spellEnd"/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Óvoda Tábor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– Az egész napos program keretei között a nagy és középső csoportos gyerekek megismerkedhetnek a Tájház jellegzetességeivel és a környezetében fellelhető növény és állatvilággal.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Óvodás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60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Borostyán Tájház, szülői közösség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250.000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        108.000,-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„Tüzet Viszek” Alapítvány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 xml:space="preserve">Kirándulás a Széchenyi Szabadidő Központba 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Környezeti nevelés keretében, magasan kvalifikált szakemberek bevonásával vesznek részt az óvodások a vadaspark megismerésével.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Óvodás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75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Széchenyi Szabadidő Központ szakemberei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140.000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             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140.000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70.000,-</w:t>
            </w:r>
          </w:p>
        </w:tc>
      </w:tr>
      <w:tr w:rsidR="003D5F52" w:rsidRPr="003D5F52" w:rsidTr="00F174D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lastRenderedPageBreak/>
              <w:t>„Székács” a Korszerű Oktatásért Szakközépiskolai Alapítvány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Nemzeti gasztronómiai hagyományaink feltárása, bemutatása, ápolása-</w:t>
            </w: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</w:t>
            </w:r>
            <w:proofErr w:type="gram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</w:t>
            </w:r>
            <w:proofErr w:type="gram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 projekthét keretében három hagyományos módon háztáji, családi keretekben lebonyolítható, előállítható magyaros termék elkészítése kerül bemutatásra.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Az Iskola diákjai és dolgozói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600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 xml:space="preserve">Székács </w:t>
            </w:r>
            <w:proofErr w:type="spellStart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Szki</w:t>
            </w:r>
            <w:proofErr w:type="spellEnd"/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,</w:t>
            </w:r>
          </w:p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Székács Alapítvány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55.000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145.000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  <w:t>200.000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sz w:val="19"/>
                <w:szCs w:val="19"/>
                <w:lang w:eastAsia="hu-HU"/>
              </w:rPr>
              <w:t>27%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123.000,-</w:t>
            </w:r>
          </w:p>
        </w:tc>
      </w:tr>
      <w:tr w:rsidR="003D5F52" w:rsidRPr="003D5F52" w:rsidTr="00F174DD">
        <w:trPr>
          <w:cantSplit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Összesen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1.966.000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i/>
                <w:sz w:val="19"/>
                <w:szCs w:val="19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2" w:rsidRPr="003D5F52" w:rsidRDefault="003D5F52" w:rsidP="003D5F5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</w:pPr>
            <w:r w:rsidRPr="003D5F52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hu-HU"/>
              </w:rPr>
              <w:t>1.352.000,-</w:t>
            </w:r>
          </w:p>
        </w:tc>
      </w:tr>
    </w:tbl>
    <w:p w:rsidR="003D5F52" w:rsidRPr="003D5F52" w:rsidRDefault="003D5F52" w:rsidP="003D5F52">
      <w:pPr>
        <w:jc w:val="left"/>
        <w:rPr>
          <w:rFonts w:ascii="Times New Roman" w:eastAsia="Times New Roman" w:hAnsi="Times New Roman"/>
          <w:sz w:val="19"/>
          <w:szCs w:val="19"/>
          <w:lang w:eastAsia="hu-HU"/>
        </w:rPr>
      </w:pPr>
    </w:p>
    <w:p w:rsidR="003D5F52" w:rsidRPr="003D5F52" w:rsidRDefault="003D5F52" w:rsidP="003D5F52">
      <w:pPr>
        <w:ind w:left="9912"/>
        <w:jc w:val="left"/>
        <w:rPr>
          <w:rFonts w:ascii="Times New Roman" w:eastAsia="Times New Roman" w:hAnsi="Times New Roman"/>
          <w:b/>
          <w:caps/>
          <w:sz w:val="19"/>
          <w:szCs w:val="19"/>
          <w:lang w:eastAsia="hu-HU"/>
        </w:rPr>
      </w:pPr>
      <w:r w:rsidRPr="003D5F52">
        <w:rPr>
          <w:rFonts w:ascii="Times New Roman" w:eastAsia="Times New Roman" w:hAnsi="Times New Roman"/>
          <w:b/>
          <w:caps/>
          <w:sz w:val="19"/>
          <w:szCs w:val="19"/>
          <w:lang w:eastAsia="hu-HU"/>
        </w:rPr>
        <w:t>Összesen (A+B kategória): 4.055.</w:t>
      </w:r>
      <w:proofErr w:type="gramStart"/>
      <w:r w:rsidRPr="003D5F52">
        <w:rPr>
          <w:rFonts w:ascii="Times New Roman" w:eastAsia="Times New Roman" w:hAnsi="Times New Roman"/>
          <w:b/>
          <w:caps/>
          <w:sz w:val="19"/>
          <w:szCs w:val="19"/>
          <w:lang w:eastAsia="hu-HU"/>
        </w:rPr>
        <w:t>000 ,</w:t>
      </w:r>
      <w:proofErr w:type="gramEnd"/>
      <w:r w:rsidRPr="003D5F52">
        <w:rPr>
          <w:rFonts w:ascii="Times New Roman" w:eastAsia="Times New Roman" w:hAnsi="Times New Roman"/>
          <w:b/>
          <w:caps/>
          <w:sz w:val="19"/>
          <w:szCs w:val="19"/>
          <w:lang w:eastAsia="hu-HU"/>
        </w:rPr>
        <w:t>-</w:t>
      </w:r>
    </w:p>
    <w:p w:rsidR="00F7749B" w:rsidRPr="00F7749B" w:rsidRDefault="00F7749B" w:rsidP="003D5F52">
      <w:pPr>
        <w:rPr>
          <w:rFonts w:ascii="Times New Roman" w:hAnsi="Times New Roman"/>
        </w:rPr>
      </w:pPr>
    </w:p>
    <w:sectPr w:rsidR="00F7749B" w:rsidRPr="00F7749B" w:rsidSect="00D77FF6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36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DD" w:rsidRDefault="003D5F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54DD" w:rsidRDefault="003D5F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DD" w:rsidRDefault="003D5F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54DD" w:rsidRDefault="003D5F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DD" w:rsidRPr="002039DB" w:rsidRDefault="003D5F52" w:rsidP="00462376">
    <w:pPr>
      <w:pStyle w:val="lfej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2017</w:t>
    </w:r>
    <w:r w:rsidRPr="002039DB">
      <w:rPr>
        <w:rFonts w:ascii="Garamond" w:hAnsi="Garamond"/>
        <w:sz w:val="22"/>
        <w:szCs w:val="22"/>
      </w:rPr>
      <w:t xml:space="preserve">. évi civilszervezeti </w:t>
    </w:r>
    <w:proofErr w:type="gramStart"/>
    <w:r w:rsidRPr="002039DB">
      <w:rPr>
        <w:rFonts w:ascii="Garamond" w:hAnsi="Garamond"/>
        <w:sz w:val="22"/>
        <w:szCs w:val="22"/>
      </w:rPr>
      <w:t>program támogatásra</w:t>
    </w:r>
    <w:proofErr w:type="gramEnd"/>
    <w:r w:rsidRPr="002039DB">
      <w:rPr>
        <w:rFonts w:ascii="Garamond" w:hAnsi="Garamond"/>
        <w:sz w:val="22"/>
        <w:szCs w:val="22"/>
      </w:rPr>
      <w:t xml:space="preserve"> beérkezett pályázatok összefoglaló táblája</w:t>
    </w:r>
  </w:p>
  <w:p w:rsidR="006354DD" w:rsidRPr="00461E84" w:rsidRDefault="003D5F52">
    <w:pPr>
      <w:pStyle w:val="lfej"/>
    </w:pPr>
  </w:p>
  <w:tbl>
    <w:tblPr>
      <w:tblW w:w="15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3129"/>
      <w:gridCol w:w="1328"/>
      <w:gridCol w:w="1080"/>
      <w:gridCol w:w="1440"/>
      <w:gridCol w:w="1080"/>
      <w:gridCol w:w="1260"/>
      <w:gridCol w:w="1080"/>
      <w:gridCol w:w="1260"/>
      <w:gridCol w:w="900"/>
      <w:gridCol w:w="1440"/>
    </w:tblGrid>
    <w:tr w:rsidR="006354DD" w:rsidRPr="00461E84" w:rsidTr="00462376">
      <w:trPr>
        <w:cantSplit/>
        <w:trHeight w:val="1057"/>
      </w:trPr>
      <w:tc>
        <w:tcPr>
          <w:tcW w:w="1913" w:type="dxa"/>
          <w:tcBorders>
            <w:bottom w:val="nil"/>
          </w:tcBorders>
        </w:tcPr>
        <w:p w:rsidR="006354DD" w:rsidRPr="00461E84" w:rsidRDefault="003D5F52" w:rsidP="002470AE">
          <w:pPr>
            <w:pStyle w:val="lfej"/>
            <w:jc w:val="center"/>
            <w:rPr>
              <w:b/>
            </w:rPr>
          </w:pPr>
          <w:r>
            <w:rPr>
              <w:b/>
            </w:rPr>
            <w:t>Pályázó szervezet</w:t>
          </w:r>
        </w:p>
      </w:tc>
      <w:tc>
        <w:tcPr>
          <w:tcW w:w="3129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Program megnevezése, esemény, tevékenység</w:t>
          </w:r>
        </w:p>
      </w:tc>
      <w:tc>
        <w:tcPr>
          <w:tcW w:w="1328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Célcsoport</w:t>
          </w:r>
        </w:p>
      </w:tc>
      <w:tc>
        <w:tcPr>
          <w:tcW w:w="108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 xml:space="preserve">Várható </w:t>
          </w:r>
          <w:r w:rsidRPr="00461E84">
            <w:rPr>
              <w:b/>
            </w:rPr>
            <w:t>létszám</w:t>
          </w:r>
        </w:p>
        <w:p w:rsidR="006354DD" w:rsidRPr="00461E84" w:rsidRDefault="003D5F52">
          <w:pPr>
            <w:pStyle w:val="lfej"/>
            <w:jc w:val="center"/>
            <w:rPr>
              <w:b/>
            </w:rPr>
          </w:pPr>
          <w:proofErr w:type="gramStart"/>
          <w:r w:rsidRPr="00461E84">
            <w:rPr>
              <w:b/>
            </w:rPr>
            <w:t>( fő</w:t>
          </w:r>
          <w:proofErr w:type="gramEnd"/>
          <w:r w:rsidRPr="00461E84">
            <w:rPr>
              <w:b/>
            </w:rPr>
            <w:t xml:space="preserve"> )</w:t>
          </w:r>
        </w:p>
      </w:tc>
      <w:tc>
        <w:tcPr>
          <w:tcW w:w="144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proofErr w:type="spellStart"/>
          <w:r w:rsidRPr="00461E84">
            <w:rPr>
              <w:b/>
            </w:rPr>
            <w:t>Együttműkö-dő</w:t>
          </w:r>
          <w:proofErr w:type="spellEnd"/>
          <w:r w:rsidRPr="00461E84">
            <w:rPr>
              <w:b/>
            </w:rPr>
            <w:t xml:space="preserve"> partnerek</w:t>
          </w:r>
        </w:p>
      </w:tc>
      <w:tc>
        <w:tcPr>
          <w:tcW w:w="108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Saját forrás (Ft-ban)</w:t>
          </w:r>
        </w:p>
        <w:p w:rsidR="006354DD" w:rsidRPr="00461E84" w:rsidRDefault="003D5F52">
          <w:pPr>
            <w:pStyle w:val="lfej"/>
            <w:jc w:val="center"/>
            <w:rPr>
              <w:b/>
            </w:rPr>
          </w:pPr>
        </w:p>
      </w:tc>
      <w:tc>
        <w:tcPr>
          <w:tcW w:w="126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Kért támogatás (Ft-ban)</w:t>
          </w:r>
        </w:p>
      </w:tc>
      <w:tc>
        <w:tcPr>
          <w:tcW w:w="1080" w:type="dxa"/>
          <w:tcBorders>
            <w:bottom w:val="nil"/>
          </w:tcBorders>
        </w:tcPr>
        <w:p w:rsidR="006354DD" w:rsidRDefault="003D5F52">
          <w:pPr>
            <w:pStyle w:val="lfej"/>
            <w:jc w:val="center"/>
            <w:rPr>
              <w:b/>
            </w:rPr>
          </w:pPr>
          <w:r>
            <w:rPr>
              <w:b/>
            </w:rPr>
            <w:t>Pontszám</w:t>
          </w:r>
        </w:p>
        <w:p w:rsidR="006354DD" w:rsidRPr="00461E84" w:rsidRDefault="003D5F52">
          <w:pPr>
            <w:pStyle w:val="lfej"/>
            <w:jc w:val="center"/>
            <w:rPr>
              <w:b/>
            </w:rPr>
          </w:pPr>
        </w:p>
      </w:tc>
      <w:tc>
        <w:tcPr>
          <w:tcW w:w="126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Teljes pályázati költség</w:t>
          </w:r>
        </w:p>
        <w:p w:rsidR="006354DD" w:rsidRPr="00461E84" w:rsidRDefault="003D5F52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( Ft-ban)</w:t>
          </w:r>
        </w:p>
      </w:tc>
      <w:tc>
        <w:tcPr>
          <w:tcW w:w="90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Saját forrás %-</w:t>
          </w:r>
          <w:proofErr w:type="gramStart"/>
          <w:r w:rsidRPr="00461E84">
            <w:rPr>
              <w:b/>
              <w:i/>
            </w:rPr>
            <w:t>a</w:t>
          </w:r>
          <w:proofErr w:type="gramEnd"/>
        </w:p>
      </w:tc>
      <w:tc>
        <w:tcPr>
          <w:tcW w:w="1440" w:type="dxa"/>
          <w:tcBorders>
            <w:bottom w:val="nil"/>
          </w:tcBorders>
        </w:tcPr>
        <w:p w:rsidR="006354DD" w:rsidRPr="00461E84" w:rsidRDefault="003D5F52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Megítélt támogatás</w:t>
          </w:r>
        </w:p>
        <w:p w:rsidR="006354DD" w:rsidRPr="00461E84" w:rsidRDefault="003D5F52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Ft-ban</w:t>
          </w:r>
        </w:p>
      </w:tc>
    </w:tr>
    <w:tr w:rsidR="006354DD" w:rsidRPr="00461E84" w:rsidTr="00462376">
      <w:trPr>
        <w:cantSplit/>
        <w:trHeight w:val="90"/>
      </w:trPr>
      <w:tc>
        <w:tcPr>
          <w:tcW w:w="1913" w:type="dxa"/>
          <w:tcBorders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3129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328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44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26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26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90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  <w:tc>
        <w:tcPr>
          <w:tcW w:w="1440" w:type="dxa"/>
          <w:tcBorders>
            <w:left w:val="nil"/>
            <w:right w:val="nil"/>
          </w:tcBorders>
          <w:shd w:val="pct35" w:color="auto" w:fill="FFFFFF"/>
        </w:tcPr>
        <w:p w:rsidR="006354DD" w:rsidRPr="00461E84" w:rsidRDefault="003D5F52">
          <w:pPr>
            <w:pStyle w:val="lfej"/>
          </w:pPr>
        </w:p>
      </w:tc>
    </w:tr>
  </w:tbl>
  <w:p w:rsidR="006354DD" w:rsidRDefault="003D5F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281619CD"/>
    <w:multiLevelType w:val="singleLevel"/>
    <w:tmpl w:val="0BEE12D8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0248A3"/>
    <w:multiLevelType w:val="hybridMultilevel"/>
    <w:tmpl w:val="35B83790"/>
    <w:lvl w:ilvl="0" w:tplc="1CC6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9DA0334"/>
    <w:multiLevelType w:val="hybridMultilevel"/>
    <w:tmpl w:val="FE163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6"/>
  </w:num>
  <w:num w:numId="4">
    <w:abstractNumId w:val="38"/>
  </w:num>
  <w:num w:numId="5">
    <w:abstractNumId w:val="10"/>
  </w:num>
  <w:num w:numId="6">
    <w:abstractNumId w:val="37"/>
  </w:num>
  <w:num w:numId="7">
    <w:abstractNumId w:val="19"/>
  </w:num>
  <w:num w:numId="8">
    <w:abstractNumId w:val="35"/>
  </w:num>
  <w:num w:numId="9">
    <w:abstractNumId w:val="40"/>
  </w:num>
  <w:num w:numId="10">
    <w:abstractNumId w:val="14"/>
  </w:num>
  <w:num w:numId="11">
    <w:abstractNumId w:val="20"/>
  </w:num>
  <w:num w:numId="12">
    <w:abstractNumId w:val="12"/>
  </w:num>
  <w:num w:numId="13">
    <w:abstractNumId w:val="34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4"/>
  </w:num>
  <w:num w:numId="28">
    <w:abstractNumId w:val="33"/>
  </w:num>
  <w:num w:numId="29">
    <w:abstractNumId w:val="32"/>
  </w:num>
  <w:num w:numId="30">
    <w:abstractNumId w:val="28"/>
  </w:num>
  <w:num w:numId="31">
    <w:abstractNumId w:val="17"/>
  </w:num>
  <w:num w:numId="32">
    <w:abstractNumId w:val="26"/>
  </w:num>
  <w:num w:numId="33">
    <w:abstractNumId w:val="27"/>
  </w:num>
  <w:num w:numId="34">
    <w:abstractNumId w:val="31"/>
  </w:num>
  <w:num w:numId="35">
    <w:abstractNumId w:val="36"/>
  </w:num>
  <w:num w:numId="36">
    <w:abstractNumId w:val="42"/>
  </w:num>
  <w:num w:numId="37">
    <w:abstractNumId w:val="41"/>
  </w:num>
  <w:num w:numId="38">
    <w:abstractNumId w:val="15"/>
  </w:num>
  <w:num w:numId="39">
    <w:abstractNumId w:val="30"/>
  </w:num>
  <w:num w:numId="40">
    <w:abstractNumId w:val="23"/>
  </w:num>
  <w:num w:numId="41">
    <w:abstractNumId w:val="22"/>
  </w:num>
  <w:num w:numId="42">
    <w:abstractNumId w:val="39"/>
  </w:num>
  <w:num w:numId="43">
    <w:abstractNumId w:val="29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3D5F52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3D5F5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D5F52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D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3D5F5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D5F52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D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2017-04-03T11:29:00Z</dcterms:created>
  <dcterms:modified xsi:type="dcterms:W3CDTF">2017-04-03T11:29:00Z</dcterms:modified>
</cp:coreProperties>
</file>